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8D1E">
      <w:pPr>
        <w:pStyle w:val="2"/>
        <w:rPr>
          <w:rFonts w:hint="default"/>
          <w:sz w:val="48"/>
          <w:szCs w:val="48"/>
        </w:rPr>
      </w:pPr>
      <w:r>
        <w:rPr>
          <w:rFonts w:hint="default"/>
          <w:sz w:val="48"/>
          <w:szCs w:val="48"/>
        </w:rPr>
        <w:t>Randy L. Braun, Attorney at Law</w:t>
      </w:r>
    </w:p>
    <w:p w14:paraId="2277D2EC">
      <w:pPr>
        <w:pStyle w:val="2"/>
        <w:rPr>
          <w:sz w:val="48"/>
          <w:szCs w:val="48"/>
        </w:rPr>
      </w:pPr>
      <w:bookmarkStart w:id="14" w:name="_GoBack"/>
      <w:bookmarkEnd w:id="14"/>
      <w:r>
        <w:rPr>
          <w:sz w:val="48"/>
          <w:szCs w:val="48"/>
        </w:rPr>
        <w:t>Accessibility Conformance Report</w:t>
      </w:r>
    </w:p>
    <w:p w14:paraId="69E3610D">
      <w:pPr>
        <w:pStyle w:val="2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zh-CN"/>
        </w:rPr>
      </w:pPr>
      <w:bookmarkStart w:id="0" w:name="_30j0zll" w:colFirst="0" w:colLast="0"/>
      <w:bookmarkEnd w:id="0"/>
      <w:r>
        <w:rPr>
          <w:rFonts w:eastAsia="Times New Roman" w:cs="Times New Roman"/>
          <w:bCs/>
          <w:kern w:val="36"/>
          <w:sz w:val="48"/>
          <w:szCs w:val="48"/>
          <w:lang w:eastAsia="zh-CN"/>
        </w:rPr>
        <w:t>WCAG Edition</w:t>
      </w:r>
    </w:p>
    <w:p w14:paraId="530F2E33">
      <w:pPr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(Based on VPAT® Version 2.5)</w:t>
      </w:r>
    </w:p>
    <w:p w14:paraId="086C4BBF">
      <w:pPr>
        <w:pStyle w:val="3"/>
        <w:spacing w:before="100" w:beforeAutospacing="1" w:after="100" w:afterAutospacing="1"/>
        <w:rPr>
          <w:rFonts w:eastAsia="Times New Roman" w:cs="Times New Roman"/>
          <w:bCs/>
          <w:lang w:val="zh-CN" w:eastAsia="zh-CN"/>
        </w:rPr>
      </w:pPr>
      <w:bookmarkStart w:id="1" w:name="_1fob9te" w:colFirst="0" w:colLast="0"/>
      <w:bookmarkEnd w:id="1"/>
      <w:r>
        <w:rPr>
          <w:rFonts w:eastAsia="Times New Roman" w:cs="Times New Roman"/>
          <w:bCs/>
          <w:lang w:val="zh-CN" w:eastAsia="zh-CN"/>
        </w:rPr>
        <w:t xml:space="preserve">Name of Product: </w:t>
      </w:r>
    </w:p>
    <w:p w14:paraId="3DA2A379">
      <w:pPr>
        <w:rPr>
          <w:rFonts w:ascii="Arial" w:hAnsi="Arial" w:cs="Arial"/>
          <w:b/>
        </w:rPr>
      </w:pPr>
      <w:r>
        <w:rPr>
          <w:rFonts w:hint="default" w:ascii="Arial" w:hAnsi="Arial"/>
        </w:rPr>
        <w:t>Randy L. Braun, Attorney at Law</w:t>
      </w:r>
    </w:p>
    <w:p w14:paraId="23661E91">
      <w:pPr>
        <w:pStyle w:val="3"/>
        <w:spacing w:before="100" w:beforeAutospacing="1" w:after="100" w:afterAutospacing="1"/>
        <w:rPr>
          <w:rFonts w:eastAsia="Times New Roman" w:cs="Times New Roman"/>
          <w:bCs/>
          <w:lang w:val="zh-CN" w:eastAsia="zh-CN"/>
        </w:rPr>
      </w:pPr>
      <w:r>
        <w:rPr>
          <w:rFonts w:eastAsia="Times New Roman" w:cs="Times New Roman"/>
          <w:bCs/>
          <w:lang w:val="en-IN" w:eastAsia="zh-CN"/>
        </w:rPr>
        <w:t xml:space="preserve">Report </w:t>
      </w:r>
      <w:r>
        <w:rPr>
          <w:rFonts w:eastAsia="Times New Roman" w:cs="Times New Roman"/>
          <w:bCs/>
          <w:lang w:val="zh-CN" w:eastAsia="zh-CN"/>
        </w:rPr>
        <w:t xml:space="preserve">Date: </w:t>
      </w:r>
    </w:p>
    <w:p w14:paraId="1FAF70B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en-US"/>
        </w:rPr>
        <w:t>ugust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>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</w:t>
      </w:r>
      <w:r>
        <w:rPr>
          <w:rFonts w:ascii="Arial" w:hAnsi="Arial" w:cs="Arial"/>
          <w:lang w:val="en-US"/>
        </w:rPr>
        <w:t>4</w:t>
      </w:r>
    </w:p>
    <w:p w14:paraId="28835C92">
      <w:pPr>
        <w:pStyle w:val="3"/>
        <w:spacing w:before="100" w:beforeAutospacing="1" w:after="100" w:afterAutospacing="1"/>
        <w:rPr>
          <w:b w:val="0"/>
          <w:bCs/>
          <w:sz w:val="24"/>
          <w:szCs w:val="24"/>
        </w:rPr>
      </w:pPr>
      <w:bookmarkStart w:id="2" w:name="_3znysh7" w:colFirst="0" w:colLast="0"/>
      <w:bookmarkEnd w:id="2"/>
      <w:r>
        <w:rPr>
          <w:rFonts w:eastAsia="Times New Roman" w:cs="Times New Roman"/>
          <w:bCs/>
          <w:lang w:val="zh-CN" w:eastAsia="zh-CN"/>
        </w:rPr>
        <w:t>Product Description:</w:t>
      </w:r>
      <w:r>
        <w:rPr>
          <w:b w:val="0"/>
          <w:bCs/>
          <w:sz w:val="24"/>
          <w:szCs w:val="24"/>
        </w:rPr>
        <w:t xml:space="preserve"> </w:t>
      </w:r>
    </w:p>
    <w:p w14:paraId="528302D6">
      <w:pPr>
        <w:pStyle w:val="15"/>
        <w:shd w:val="clear" w:color="auto" w:fill="FFFFFF"/>
        <w:rPr>
          <w:rFonts w:ascii="Arial" w:hAnsi="Arial" w:cs="Arial"/>
          <w:color w:val="222222"/>
        </w:rPr>
      </w:pPr>
      <w:r>
        <w:rPr>
          <w:rFonts w:hint="default" w:ascii="Arial" w:hAnsi="Arial"/>
          <w:color w:val="222222"/>
        </w:rPr>
        <w:t>Attorney website</w:t>
      </w:r>
      <w:r>
        <w:rPr>
          <w:rFonts w:ascii="Arial" w:hAnsi="Arial" w:cs="Arial"/>
          <w:color w:val="222222"/>
        </w:rPr>
        <w:t>.</w:t>
      </w:r>
    </w:p>
    <w:p w14:paraId="0710B59F">
      <w:pPr>
        <w:pStyle w:val="3"/>
        <w:spacing w:before="100" w:beforeAutospacing="1" w:after="100" w:afterAutospacing="1"/>
        <w:rPr>
          <w:rFonts w:eastAsia="Times New Roman" w:cs="Times New Roman"/>
          <w:bCs/>
          <w:lang w:val="zh-CN" w:eastAsia="zh-CN"/>
        </w:rPr>
      </w:pPr>
      <w:bookmarkStart w:id="3" w:name="_tyjcwt" w:colFirst="0" w:colLast="0"/>
      <w:bookmarkEnd w:id="3"/>
      <w:bookmarkStart w:id="4" w:name="_2et92p0" w:colFirst="0" w:colLast="0"/>
      <w:bookmarkEnd w:id="4"/>
      <w:r>
        <w:rPr>
          <w:rFonts w:eastAsia="Times New Roman" w:cs="Times New Roman"/>
          <w:bCs/>
          <w:lang w:val="zh-CN" w:eastAsia="zh-CN"/>
        </w:rPr>
        <w:t xml:space="preserve">Contact information: </w:t>
      </w:r>
      <w:bookmarkStart w:id="5" w:name="_1t3h5sf" w:colFirst="0" w:colLast="0"/>
      <w:bookmarkEnd w:id="5"/>
    </w:p>
    <w:p w14:paraId="27143B20">
      <w:pPr>
        <w:rPr>
          <w:rFonts w:ascii="Arial" w:hAnsi="Arial" w:cs="Arial"/>
        </w:rPr>
      </w:pPr>
      <w:r>
        <w:rPr>
          <w:rFonts w:hint="default" w:ascii="Arial" w:hAnsi="Arial"/>
        </w:rPr>
        <w:fldChar w:fldCharType="begin"/>
      </w:r>
      <w:r>
        <w:rPr>
          <w:rFonts w:hint="default" w:ascii="Arial" w:hAnsi="Arial"/>
        </w:rPr>
        <w:instrText xml:space="preserve"> HYPERLINK "rlb761@gmail.com" </w:instrText>
      </w:r>
      <w:r>
        <w:rPr>
          <w:rFonts w:hint="default" w:ascii="Arial" w:hAnsi="Arial"/>
        </w:rPr>
        <w:fldChar w:fldCharType="separate"/>
      </w:r>
      <w:r>
        <w:rPr>
          <w:rStyle w:val="14"/>
          <w:rFonts w:hint="default" w:ascii="Arial" w:hAnsi="Arial"/>
        </w:rPr>
        <w:t>rlb761@gmail.com</w:t>
      </w:r>
      <w:r>
        <w:rPr>
          <w:rFonts w:hint="default" w:ascii="Arial" w:hAnsi="Arial"/>
        </w:rPr>
        <w:fldChar w:fldCharType="end"/>
      </w:r>
    </w:p>
    <w:p w14:paraId="4E2D1477">
      <w:pPr>
        <w:pStyle w:val="3"/>
        <w:spacing w:before="100" w:beforeAutospacing="1" w:after="100" w:afterAutospacing="1"/>
        <w:rPr>
          <w:rFonts w:eastAsia="Times New Roman" w:cs="Times New Roman"/>
          <w:b w:val="0"/>
          <w:lang w:val="en-IN" w:eastAsia="zh-CN"/>
        </w:rPr>
      </w:pPr>
      <w:bookmarkStart w:id="6" w:name="_Hlk126257853"/>
      <w:r>
        <w:rPr>
          <w:rFonts w:eastAsia="Times New Roman" w:cs="Times New Roman"/>
          <w:bCs/>
          <w:lang w:val="zh-CN" w:eastAsia="zh-CN"/>
        </w:rPr>
        <w:t>Evaluatio</w:t>
      </w:r>
      <w:bookmarkEnd w:id="6"/>
      <w:r>
        <w:rPr>
          <w:rFonts w:eastAsia="Times New Roman" w:cs="Times New Roman"/>
          <w:bCs/>
          <w:lang w:val="zh-CN" w:eastAsia="zh-CN"/>
        </w:rPr>
        <w:t>n Methods Used:</w:t>
      </w:r>
      <w:r>
        <w:rPr>
          <w:rFonts w:eastAsia="Times New Roman" w:cs="Times New Roman"/>
          <w:b w:val="0"/>
          <w:lang w:val="en-IN" w:eastAsia="zh-CN"/>
        </w:rPr>
        <w:t xml:space="preserve"> </w:t>
      </w:r>
    </w:p>
    <w:p w14:paraId="3276EAE7">
      <w:pPr>
        <w:spacing w:line="360" w:lineRule="auto"/>
        <w:rPr>
          <w:rFonts w:ascii="Arial" w:hAnsi="Arial" w:eastAsia="Arial" w:cs="Arial"/>
          <w:bCs/>
          <w:color w:val="222222"/>
          <w:shd w:val="clear" w:color="auto" w:fill="FFFFFF"/>
          <w:lang w:val="en-US" w:eastAsia="en-US"/>
        </w:rPr>
      </w:pPr>
      <w:bookmarkStart w:id="7" w:name="_xvdxpf5zn515" w:colFirst="0" w:colLast="0"/>
      <w:bookmarkEnd w:id="7"/>
      <w:r>
        <w:rPr>
          <w:rFonts w:ascii="Arial" w:hAnsi="Arial" w:eastAsia="Arial" w:cs="Arial"/>
          <w:bCs/>
          <w:color w:val="222222"/>
          <w:shd w:val="clear" w:color="auto" w:fill="FFFFFF"/>
          <w:lang w:val="en-US" w:eastAsia="en-US"/>
        </w:rPr>
        <w:t>Accessibility testing as per WCAG 2.2 AA guidelines.</w:t>
      </w:r>
    </w:p>
    <w:p w14:paraId="171E794F">
      <w:pPr>
        <w:spacing w:line="360" w:lineRule="auto"/>
        <w:rPr>
          <w:rFonts w:ascii="Arial" w:hAnsi="Arial" w:eastAsia="Arial" w:cs="Arial"/>
          <w:bCs/>
          <w:color w:val="222222"/>
          <w:shd w:val="clear" w:color="auto" w:fill="FFFFFF"/>
          <w:lang w:val="en-US" w:eastAsia="en-US"/>
        </w:rPr>
      </w:pPr>
      <w:r>
        <w:rPr>
          <w:rFonts w:ascii="Arial" w:hAnsi="Arial" w:eastAsia="Arial" w:cs="Arial"/>
          <w:bCs/>
          <w:color w:val="222222"/>
          <w:shd w:val="clear" w:color="auto" w:fill="FFFFFF"/>
          <w:lang w:val="en-US" w:eastAsia="en-US"/>
        </w:rPr>
        <w:t>The evaluation was performed using the below tools/ tests:</w:t>
      </w:r>
    </w:p>
    <w:p w14:paraId="072099EE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val="zh-CN" w:eastAsia="zh-CN"/>
        </w:rPr>
        <w:t>Screen readers</w:t>
      </w:r>
      <w:r>
        <w:rPr>
          <w:rFonts w:ascii="Arial" w:hAnsi="Arial"/>
          <w:lang w:eastAsia="zh-CN"/>
        </w:rPr>
        <w:t>:</w:t>
      </w:r>
    </w:p>
    <w:p w14:paraId="08BDE4DB">
      <w:pPr>
        <w:pStyle w:val="24"/>
        <w:numPr>
          <w:ilvl w:val="1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NVDA on Win1</w:t>
      </w:r>
      <w:r>
        <w:rPr>
          <w:rFonts w:ascii="Arial" w:hAnsi="Arial"/>
          <w:lang w:val="en-US" w:eastAsia="zh-CN"/>
        </w:rPr>
        <w:t>1</w:t>
      </w:r>
      <w:r>
        <w:rPr>
          <w:rFonts w:ascii="Arial" w:hAnsi="Arial"/>
          <w:lang w:eastAsia="zh-CN"/>
        </w:rPr>
        <w:t xml:space="preserve">/ Chrome </w:t>
      </w:r>
    </w:p>
    <w:p w14:paraId="78014B2B">
      <w:pPr>
        <w:pStyle w:val="24"/>
        <w:numPr>
          <w:ilvl w:val="1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 xml:space="preserve">VoiceOver on iPhone/ Safari </w:t>
      </w:r>
    </w:p>
    <w:p w14:paraId="64ADB7DD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WAVE automated tool</w:t>
      </w:r>
    </w:p>
    <w:p w14:paraId="7773943D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Color contrast testing using Color Contrast Analyzer</w:t>
      </w:r>
    </w:p>
    <w:p w14:paraId="280AEB23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Browser zoom</w:t>
      </w:r>
    </w:p>
    <w:p w14:paraId="45EB64AC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Keyboard-only</w:t>
      </w:r>
    </w:p>
    <w:p w14:paraId="7281F4D8">
      <w:pPr>
        <w:pStyle w:val="24"/>
        <w:numPr>
          <w:ilvl w:val="0"/>
          <w:numId w:val="1"/>
        </w:numPr>
        <w:rPr>
          <w:rFonts w:ascii="Arial" w:hAnsi="Arial"/>
          <w:lang w:val="zh-CN" w:eastAsia="zh-CN"/>
        </w:rPr>
      </w:pPr>
      <w:r>
        <w:rPr>
          <w:rFonts w:ascii="Arial" w:hAnsi="Arial"/>
          <w:lang w:eastAsia="zh-CN"/>
        </w:rPr>
        <w:t>Text-spacing testing using bookmarklets</w:t>
      </w:r>
    </w:p>
    <w:p w14:paraId="7E9B04EA">
      <w:pPr>
        <w:spacing w:after="160" w:line="259" w:lineRule="auto"/>
        <w:rPr>
          <w:rFonts w:ascii="Arial" w:hAnsi="Arial"/>
          <w:lang w:val="zh-CN" w:eastAsia="zh-CN"/>
        </w:rPr>
      </w:pPr>
      <w:r>
        <w:rPr>
          <w:rFonts w:ascii="Arial" w:hAnsi="Arial"/>
          <w:lang w:val="zh-CN" w:eastAsia="zh-CN"/>
        </w:rPr>
        <w:br w:type="page"/>
      </w:r>
    </w:p>
    <w:p w14:paraId="1C188E5B">
      <w:pPr>
        <w:pStyle w:val="3"/>
      </w:pPr>
      <w:r>
        <w:t>Applicable Standards/Guidelines</w:t>
      </w:r>
    </w:p>
    <w:p w14:paraId="7519EA95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This report covers the degree of conformance </w:t>
      </w:r>
      <w:r>
        <w:rPr>
          <w:rFonts w:ascii="Arial" w:hAnsi="Arial" w:eastAsia="Arial" w:cs="Arial"/>
          <w:lang w:val="en-US"/>
        </w:rPr>
        <w:t>with</w:t>
      </w:r>
      <w:r>
        <w:rPr>
          <w:rFonts w:ascii="Arial" w:hAnsi="Arial" w:eastAsia="Arial" w:cs="Arial"/>
        </w:rPr>
        <w:t xml:space="preserve"> the following accessibility standards/guidelines:</w:t>
      </w:r>
    </w:p>
    <w:tbl>
      <w:tblPr>
        <w:tblStyle w:val="19"/>
        <w:tblW w:w="9355" w:type="dxa"/>
        <w:tblInd w:w="67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4"/>
        <w:gridCol w:w="2951"/>
      </w:tblGrid>
      <w:tr w14:paraId="6BA4BD1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958CD">
            <w:pPr>
              <w:pStyle w:val="3"/>
              <w:rPr>
                <w:sz w:val="28"/>
                <w:szCs w:val="28"/>
              </w:rPr>
            </w:pPr>
            <w:bookmarkStart w:id="8" w:name="_2s8eyo1" w:colFirst="0" w:colLast="0"/>
            <w:bookmarkEnd w:id="8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E0A848">
            <w:pPr>
              <w:pStyle w:val="3"/>
              <w:rPr>
                <w:sz w:val="28"/>
                <w:szCs w:val="28"/>
              </w:rPr>
            </w:pPr>
            <w:bookmarkStart w:id="9" w:name="_17dp8vu" w:colFirst="0" w:colLast="0"/>
            <w:bookmarkEnd w:id="9"/>
            <w:r>
              <w:rPr>
                <w:sz w:val="28"/>
                <w:szCs w:val="28"/>
              </w:rPr>
              <w:t>Included in Report</w:t>
            </w:r>
          </w:p>
        </w:tc>
      </w:tr>
      <w:tr w14:paraId="1B226AE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F689D3"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Web Content Accessibility Guidelines 2.2 at </w:t>
            </w:r>
            <w:r>
              <w:fldChar w:fldCharType="begin"/>
            </w:r>
            <w:r>
              <w:instrText xml:space="preserve"> HYPERLINK "https://www.w3.org/TR/WCAG22/" </w:instrText>
            </w:r>
            <w:r>
              <w:fldChar w:fldCharType="separate"/>
            </w:r>
            <w:r>
              <w:rPr>
                <w:rStyle w:val="14"/>
                <w:rFonts w:ascii="Arial" w:hAnsi="Arial" w:eastAsia="Arial" w:cs="Arial"/>
                <w:i/>
                <w:iCs/>
              </w:rPr>
              <w:t>https://www.w3.org/TR/WCAG22/</w:t>
            </w:r>
            <w:r>
              <w:rPr>
                <w:rStyle w:val="14"/>
                <w:rFonts w:ascii="Arial" w:hAnsi="Arial" w:eastAsia="Arial" w:cs="Arial"/>
                <w:i/>
                <w:iCs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2122A4F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Level A (Yes)</w:t>
            </w:r>
          </w:p>
          <w:p w14:paraId="3DEDFD8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Level AA (Yes)</w:t>
            </w:r>
          </w:p>
          <w:p w14:paraId="6E24F6F1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Level AAA (No)</w:t>
            </w:r>
          </w:p>
        </w:tc>
      </w:tr>
    </w:tbl>
    <w:p w14:paraId="126BAA09">
      <w:pPr>
        <w:pStyle w:val="3"/>
      </w:pPr>
      <w:bookmarkStart w:id="10" w:name="_1wa8ztwwj9j9" w:colFirst="0" w:colLast="0"/>
      <w:bookmarkEnd w:id="10"/>
      <w:r>
        <w:t>Terms</w:t>
      </w:r>
    </w:p>
    <w:p w14:paraId="4766E2C0">
      <w:pPr>
        <w:tabs>
          <w:tab w:val="center" w:pos="9480"/>
        </w:tabs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terms used in the Conformance Level information are defined as follows:</w:t>
      </w:r>
    </w:p>
    <w:p w14:paraId="5115C487">
      <w:pPr>
        <w:numPr>
          <w:ilvl w:val="0"/>
          <w:numId w:val="2"/>
        </w:numPr>
      </w:pPr>
      <w:r>
        <w:rPr>
          <w:rFonts w:ascii="Arial" w:hAnsi="Arial" w:eastAsia="Arial" w:cs="Arial"/>
          <w:b/>
          <w:color w:val="000000"/>
        </w:rPr>
        <w:t>Supports</w:t>
      </w:r>
      <w:r>
        <w:rPr>
          <w:rFonts w:ascii="Arial" w:hAnsi="Arial" w:eastAsia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4B2154A5">
      <w:pPr>
        <w:numPr>
          <w:ilvl w:val="0"/>
          <w:numId w:val="2"/>
        </w:numPr>
      </w:pPr>
      <w:r>
        <w:rPr>
          <w:rFonts w:ascii="Arial" w:hAnsi="Arial" w:eastAsia="Arial" w:cs="Arial"/>
          <w:b/>
        </w:rPr>
        <w:t>Partially Supports</w:t>
      </w:r>
      <w:r>
        <w:rPr>
          <w:rFonts w:ascii="Arial" w:hAnsi="Arial" w:eastAsia="Arial" w:cs="Arial"/>
          <w:color w:val="000000"/>
        </w:rPr>
        <w:t>: Some functionality of the product does not meet the criterion.</w:t>
      </w:r>
    </w:p>
    <w:p w14:paraId="58B92378">
      <w:pPr>
        <w:numPr>
          <w:ilvl w:val="0"/>
          <w:numId w:val="2"/>
        </w:numPr>
      </w:pPr>
      <w:r>
        <w:rPr>
          <w:rFonts w:ascii="Arial" w:hAnsi="Arial" w:eastAsia="Arial" w:cs="Arial"/>
          <w:b/>
          <w:color w:val="000000"/>
        </w:rPr>
        <w:t>Does Not Support</w:t>
      </w:r>
      <w:r>
        <w:rPr>
          <w:rFonts w:ascii="Arial" w:hAnsi="Arial" w:eastAsia="Arial" w:cs="Arial"/>
          <w:color w:val="000000"/>
        </w:rPr>
        <w:t>: The majority of product functionality does not meet the criterion.</w:t>
      </w:r>
    </w:p>
    <w:p w14:paraId="51929127">
      <w:pPr>
        <w:numPr>
          <w:ilvl w:val="0"/>
          <w:numId w:val="2"/>
        </w:numPr>
      </w:pPr>
      <w:r>
        <w:rPr>
          <w:rFonts w:ascii="Arial" w:hAnsi="Arial" w:eastAsia="Arial" w:cs="Arial"/>
          <w:b/>
          <w:color w:val="000000"/>
          <w:lang w:val="en-US"/>
        </w:rPr>
        <w:t>Supports</w:t>
      </w:r>
      <w:r>
        <w:rPr>
          <w:rFonts w:ascii="Arial" w:hAnsi="Arial" w:eastAsia="Arial" w:cs="Arial"/>
          <w:color w:val="000000"/>
        </w:rPr>
        <w:t>: The criterion is not relevant to the product.</w:t>
      </w:r>
    </w:p>
    <w:p w14:paraId="7ED767D8">
      <w:pPr>
        <w:numPr>
          <w:ilvl w:val="0"/>
          <w:numId w:val="2"/>
        </w:numPr>
      </w:pPr>
      <w:r>
        <w:rPr>
          <w:rFonts w:ascii="Arial" w:hAnsi="Arial" w:eastAsia="Arial" w:cs="Arial"/>
          <w:b/>
          <w:color w:val="000000"/>
        </w:rPr>
        <w:t>Not Evaluated</w:t>
      </w:r>
      <w:r>
        <w:rPr>
          <w:rFonts w:ascii="Arial Unicode MS" w:hAnsi="Arial Unicode MS" w:eastAsia="Arial Unicode MS" w:cs="Arial Unicode MS"/>
          <w:color w:val="000000"/>
        </w:rPr>
        <w:t xml:space="preserve">: </w:t>
      </w:r>
      <w:r>
        <w:rPr>
          <w:rFonts w:ascii="Arial" w:hAnsi="Arial" w:eastAsia="Arial" w:cs="Arial"/>
          <w:color w:val="000000"/>
        </w:rPr>
        <w:t>The product has not been evaluated against the criterion</w:t>
      </w:r>
      <w:r>
        <w:rPr>
          <w:rFonts w:ascii="Arial Unicode MS" w:hAnsi="Arial Unicode MS" w:eastAsia="Arial Unicode MS" w:cs="Arial Unicode MS"/>
          <w:color w:val="000000"/>
        </w:rPr>
        <w:t>.</w:t>
      </w:r>
      <w:r>
        <w:br w:type="page"/>
      </w:r>
    </w:p>
    <w:p w14:paraId="28B7D224">
      <w:pPr>
        <w:pStyle w:val="4"/>
        <w:rPr>
          <w:rFonts w:ascii="Arial" w:hAnsi="Arial" w:eastAsia="Arial" w:cs="Arial"/>
          <w:b/>
          <w:color w:val="000000"/>
          <w:sz w:val="36"/>
          <w:szCs w:val="36"/>
        </w:rPr>
      </w:pPr>
      <w:bookmarkStart w:id="11" w:name="_26in1rg" w:colFirst="0" w:colLast="0"/>
      <w:bookmarkEnd w:id="11"/>
      <w:r>
        <w:rPr>
          <w:rFonts w:ascii="Arial" w:hAnsi="Arial" w:eastAsia="Arial" w:cs="Arial"/>
          <w:b/>
          <w:color w:val="000000"/>
          <w:sz w:val="36"/>
          <w:szCs w:val="36"/>
        </w:rPr>
        <w:t>Table 1: Success Criteria, Level A</w:t>
      </w:r>
    </w:p>
    <w:p w14:paraId="2F056E8B">
      <w:pPr>
        <w:rPr>
          <w:rFonts w:ascii="Arial" w:hAnsi="Arial" w:eastAsia="Arial" w:cs="Arial"/>
        </w:rPr>
      </w:pPr>
    </w:p>
    <w:tbl>
      <w:tblPr>
        <w:tblStyle w:val="20"/>
        <w:tblW w:w="95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1743"/>
        <w:gridCol w:w="4177"/>
      </w:tblGrid>
      <w:tr w14:paraId="3BAA6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6E9E90">
            <w:pPr>
              <w:ind w:left="-15"/>
              <w:jc w:val="center"/>
              <w:rPr>
                <w:rFonts w:ascii="Arial" w:hAnsi="Arial" w:eastAsia="Arial" w:cs="Arial"/>
                <w:b/>
                <w:color w:val="0000FF"/>
                <w:u w:val="single"/>
              </w:rPr>
            </w:pPr>
            <w:r>
              <w:rPr>
                <w:rFonts w:ascii="Arial" w:hAnsi="Arial" w:eastAsia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C5F2DF">
            <w:pPr>
              <w:ind w:left="-15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0338E4">
            <w:pPr>
              <w:ind w:left="-15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Remarks and Explanations</w:t>
            </w:r>
          </w:p>
        </w:tc>
      </w:tr>
      <w:tr w14:paraId="47B89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6F9543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"text-equiv-all"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1.1.1 Non-text Content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BDDAEB">
            <w:pPr>
              <w:jc w:val="center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84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Images on the </w:t>
            </w:r>
            <w:r>
              <w:rPr>
                <w:rFonts w:ascii="Arial" w:hAnsi="Arial" w:cs="Arial"/>
                <w:color w:val="000000"/>
                <w:lang w:val="en-US"/>
              </w:rPr>
              <w:t>webpage</w:t>
            </w:r>
            <w:r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0A0A49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 alternative text.</w:t>
            </w:r>
          </w:p>
        </w:tc>
      </w:tr>
      <w:tr w14:paraId="4496D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F18F24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"media-equiv-av-only-alt"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1.2.1 Audio-only and Video-only (Prerecorded)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0D215B">
            <w:pPr>
              <w:jc w:val="center"/>
              <w:rPr>
                <w:rFonts w:ascii="Arial" w:hAnsi="Arial" w:eastAsia="Arial" w:cs="Arial"/>
                <w:bCs/>
                <w:lang w:val="en-US"/>
              </w:rPr>
            </w:pPr>
            <w:r>
              <w:rPr>
                <w:rFonts w:ascii="Arial" w:hAnsi="Arial" w:eastAsia="Arial" w:cs="Arial"/>
                <w:bCs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5929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audio-only or video-only content is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1BD8F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3E9060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"media-equiv-captions"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1.2.2 Captions (Prerecorded)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35B002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ADFD3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No</w:t>
            </w:r>
            <w:r>
              <w:rPr>
                <w:rFonts w:ascii="Arial" w:hAnsi="Arial" w:eastAsia="Arial" w:cs="Arial"/>
              </w:rPr>
              <w:t xml:space="preserve"> multimedia </w:t>
            </w:r>
            <w:r>
              <w:rPr>
                <w:rFonts w:ascii="Arial" w:hAnsi="Arial" w:eastAsia="Arial" w:cs="Arial"/>
                <w:lang w:val="en-US"/>
              </w:rPr>
              <w:t>content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 xml:space="preserve">is </w:t>
            </w:r>
            <w:r>
              <w:rPr>
                <w:rFonts w:ascii="Arial" w:hAnsi="Arial" w:eastAsia="Arial" w:cs="Arial"/>
              </w:rPr>
              <w:t xml:space="preserve">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35A8B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6482AD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"media-equiv-audio-desc"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1.2.3 Audio Description or Media Alternative (Prerecorded)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F60FE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CCB78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No</w:t>
            </w:r>
            <w:r>
              <w:rPr>
                <w:rFonts w:ascii="Arial" w:hAnsi="Arial" w:eastAsia="Arial" w:cs="Arial"/>
              </w:rPr>
              <w:t xml:space="preserve"> multimedia content </w:t>
            </w:r>
            <w:r>
              <w:rPr>
                <w:rFonts w:ascii="Arial" w:hAnsi="Arial" w:eastAsia="Arial" w:cs="Arial"/>
                <w:lang w:val="en-US"/>
              </w:rPr>
              <w:t xml:space="preserve">is </w:t>
            </w:r>
            <w:r>
              <w:rPr>
                <w:rFonts w:ascii="Arial" w:hAnsi="Arial" w:eastAsia="Arial" w:cs="Arial"/>
              </w:rPr>
              <w:t xml:space="preserve">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7518F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A52BFC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"content-structure-separation-programmatic"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1.3.1 Info and Relationships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9516B2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9494B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has consistent headers and global table structures to establish clear information and relationships. Screen readers properly identify most of the information available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. Visually impaired users are easily able to perceive the </w:t>
            </w:r>
            <w:r>
              <w:rPr>
                <w:rFonts w:ascii="Arial" w:hAnsi="Arial" w:eastAsia="Arial" w:cs="Arial"/>
                <w:lang w:val="en-US"/>
              </w:rPr>
              <w:t>relationship</w:t>
            </w:r>
            <w:r>
              <w:rPr>
                <w:rFonts w:ascii="Arial" w:hAnsi="Arial" w:eastAsia="Arial" w:cs="Arial"/>
              </w:rPr>
              <w:t xml:space="preserve"> between a particular element and its role.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14:paraId="43663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EC2B8A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"content-structure-separation-sequence"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1.3.2 Meaningful Sequence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4F45F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3CFA96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sequence of the content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is meaningful and appropriate and does not affect the meaning of the provided content.</w:t>
            </w:r>
          </w:p>
        </w:tc>
      </w:tr>
      <w:tr w14:paraId="0323E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D03A69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"content-structure-separation-understanding"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1.3.3 Sensory Characteristics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5D99C0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E018C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information is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which is based on sensory characteristics such as shape, size, location, sound, etc.</w:t>
            </w:r>
          </w:p>
        </w:tc>
      </w:tr>
      <w:tr w14:paraId="46B95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4EDD13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"visual-audio-contrast-without-color"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1.4.1 Use of Color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83DF32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1661F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Color is not used as the only visual means of conveying information, indicating an action, prompting a response, or distinguishing a visual element.</w:t>
            </w:r>
          </w:p>
        </w:tc>
      </w:tr>
      <w:tr w14:paraId="66B73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E5357D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"visual-audio-contrast-dis-audio"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1.4.2 Audio Control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41ED7B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403ED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audio content is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that plays automatically for more than 3 seconds.</w:t>
            </w:r>
          </w:p>
        </w:tc>
      </w:tr>
      <w:tr w14:paraId="59B5A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0189B6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"keyboard-operation-keyboard-operable"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2.1.1 Keyboard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0CC55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FB534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supports standard keyboard navigation and input functions (including swiping to move between input fields and pressing [Double tap] to make selections).</w:t>
            </w:r>
          </w:p>
        </w:tc>
      </w:tr>
      <w:tr w14:paraId="6330B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6FE6D2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"keyboard-operation-trapping"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2.1.2 No Keyboard Trap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F6C800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638D4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Keyboard focus is moving sequentially throughout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without the focus getting trapped in any section and it is convenient to access the functionality.</w:t>
            </w:r>
          </w:p>
        </w:tc>
      </w:tr>
      <w:tr w14:paraId="3E2A5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4F82F4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"character-key-shortcuts"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2.1.4 Character Key Shortcuts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 2.1 and 2.2)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5FB74A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0753E6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 functionalities are dependent on or controlled by character key shortcuts.</w:t>
            </w:r>
          </w:p>
        </w:tc>
      </w:tr>
      <w:tr w14:paraId="43132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BF2CE5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"time-limits-required-behaviors"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2.2.1 Timing Adjustable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2A3DBC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8F288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There is no such activity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where time needs to be adjusted or extended.</w:t>
            </w:r>
          </w:p>
        </w:tc>
      </w:tr>
      <w:tr w14:paraId="062B4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F5FFFA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"time-limits-pause"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2.2.2 Pause, Stop, Hide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69ED70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C6D6C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There is no such content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that needs to be stopped, paused, or hidden.</w:t>
            </w:r>
          </w:p>
        </w:tc>
      </w:tr>
      <w:tr w14:paraId="0437D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280512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"seizure-does-not-violate"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2.3.1 Three Flashes or Below Threshold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57670C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18F33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There is no flashing content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4D13C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3D40A6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"navigation-mechanisms-skip"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2.4.1 Bypass Blocks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E6187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465ABC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 bypass mechanism for skipping to the main content is implemented.</w:t>
            </w:r>
          </w:p>
        </w:tc>
      </w:tr>
      <w:tr w14:paraId="3F938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51E872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"navigation-mechanisms-title"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2.4.2 Page Titled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4F2259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E58E5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 descriptive and correct page title </w:t>
            </w:r>
            <w:r>
              <w:rPr>
                <w:rFonts w:ascii="Arial" w:hAnsi="Arial" w:eastAsia="Arial" w:cs="Arial"/>
                <w:lang w:val="en-US"/>
              </w:rPr>
              <w:t>is</w:t>
            </w:r>
            <w:r>
              <w:rPr>
                <w:rFonts w:ascii="Arial" w:hAnsi="Arial" w:eastAsia="Arial" w:cs="Arial"/>
              </w:rPr>
              <w:t xml:space="preserve"> present for the </w:t>
            </w:r>
            <w:r>
              <w:rPr>
                <w:rFonts w:ascii="Arial" w:hAnsi="Arial" w:eastAsia="Arial" w:cs="Arial"/>
                <w:lang w:val="en-US"/>
              </w:rPr>
              <w:t xml:space="preserve">web </w:t>
            </w:r>
            <w:r>
              <w:rPr>
                <w:rFonts w:ascii="Arial" w:hAnsi="Arial" w:eastAsia="Arial" w:cs="Arial"/>
              </w:rPr>
              <w:t>page.</w:t>
            </w:r>
          </w:p>
        </w:tc>
      </w:tr>
      <w:tr w14:paraId="4D9BD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4BAF4D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"navigation-mechanisms-focus-order"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2.4.3 Focus Order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90D9D1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00ED48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focus moves in a correct sequence order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from left to right and top to bottom.</w:t>
            </w:r>
          </w:p>
        </w:tc>
      </w:tr>
      <w:tr w14:paraId="1B35A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E74F31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"navigation-mechanisms-refs"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2.4.4 Link Purpose (In Context)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D5EAB5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9A0EC6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All links are provided with appropriate link text and the user would be able to understand the purpose of the link from its link text.</w:t>
            </w:r>
          </w:p>
        </w:tc>
      </w:tr>
      <w:tr w14:paraId="10DEC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4C3360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"pointer-gestures"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2.5.1 Pointer Gestures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 2.1 and 2.2)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5BD938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A9103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All functionalities present </w:t>
            </w:r>
            <w:r>
              <w:rPr>
                <w:rFonts w:ascii="Arial" w:hAnsi="Arial" w:eastAsia="Arial" w:cs="Arial"/>
                <w:lang w:val="en-US"/>
              </w:rPr>
              <w:t>o</w:t>
            </w:r>
            <w:r>
              <w:rPr>
                <w:rFonts w:ascii="Arial" w:hAnsi="Arial" w:eastAsia="Arial" w:cs="Arial"/>
              </w:rPr>
              <w:t xml:space="preserve">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can be operated with a </w:t>
            </w:r>
            <w:r>
              <w:fldChar w:fldCharType="begin"/>
            </w:r>
            <w:r>
              <w:instrText xml:space="preserve"> HYPERLINK "https://www.w3.org/TR/WCAG21/" \l "dfn-single-pointer" \h </w:instrText>
            </w:r>
            <w:r>
              <w:fldChar w:fldCharType="separate"/>
            </w:r>
            <w:r>
              <w:rPr>
                <w:rFonts w:ascii="Arial" w:hAnsi="Arial" w:eastAsia="Arial" w:cs="Arial"/>
              </w:rPr>
              <w:t>single pointer</w:t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without a path-based gesture unless a multi</w:t>
            </w:r>
            <w:r>
              <w:rPr>
                <w:rFonts w:ascii="Arial" w:hAnsi="Arial" w:eastAsia="Arial" w:cs="Arial"/>
                <w:lang w:val="en-US"/>
              </w:rPr>
              <w:t>-</w:t>
            </w:r>
            <w:r>
              <w:rPr>
                <w:rFonts w:ascii="Arial" w:hAnsi="Arial" w:eastAsia="Arial" w:cs="Arial"/>
              </w:rPr>
              <w:t xml:space="preserve">point or path-based gesture is </w:t>
            </w:r>
            <w:r>
              <w:fldChar w:fldCharType="begin"/>
            </w:r>
            <w:r>
              <w:instrText xml:space="preserve"> HYPERLINK "https://www.w3.org/TR/WCAG21/" \l "dfn-essential" \h </w:instrText>
            </w:r>
            <w:r>
              <w:fldChar w:fldCharType="separate"/>
            </w:r>
            <w:r>
              <w:rPr>
                <w:rFonts w:ascii="Arial" w:hAnsi="Arial" w:eastAsia="Arial" w:cs="Arial"/>
              </w:rPr>
              <w:t>essential</w:t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6CF0C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CEC426">
            <w:pPr>
              <w:tabs>
                <w:tab w:val="left" w:pos="345"/>
              </w:tabs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"pointer-cancellation"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2.5.2 Pointer Cancellation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 2.1 and 2.2)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47CB69">
            <w:pPr>
              <w:tabs>
                <w:tab w:val="left" w:pos="345"/>
              </w:tabs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533A50">
            <w:pPr>
              <w:tabs>
                <w:tab w:val="left" w:pos="345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down-event of the pointer is used in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to execute any part of the action.</w:t>
            </w:r>
          </w:p>
        </w:tc>
      </w:tr>
      <w:tr w14:paraId="0546F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1911A8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"label-in-name"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2.5.3 Label in Name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 2.1 and 2.2)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C73C6A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65750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All labels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include text and the same text is defined in the code as well to assist speech recognition technologies.</w:t>
            </w:r>
          </w:p>
        </w:tc>
      </w:tr>
      <w:tr w14:paraId="2FEB1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A697F7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"motion-actuation"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2.5.4 Motion Actuation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 2.1 and 2.2)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209906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9B6128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functionality is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that is operable only by device motion.</w:t>
            </w:r>
          </w:p>
        </w:tc>
      </w:tr>
      <w:tr w14:paraId="6AB5A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D90116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"meaning-doc-lang-id"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3.1.1 Language of Page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0B8D8C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42048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language attribute is correctly defined for the web pages.</w:t>
            </w:r>
          </w:p>
        </w:tc>
      </w:tr>
      <w:tr w14:paraId="39803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CCFEC1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"consistent-behavior-receive-focus"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3.2.1 On Focus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561F5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FDDFD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 interactive element is triggered automatically on receiving the focus.</w:t>
            </w:r>
          </w:p>
        </w:tc>
      </w:tr>
      <w:tr w14:paraId="72B2D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833BE3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"consistent-behavior-unpredictable-change"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3.2.2 On Input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9D2178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19E6A9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Change of context does not happen when the user changes the setting of any input controls.</w:t>
            </w:r>
          </w:p>
        </w:tc>
      </w:tr>
      <w:tr w14:paraId="4C4D6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8E4773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"https://www.w3.org/TR/WCAG22/" \l "consistent-help"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</w:rPr>
              <w:t>3.2.6 Consistent Help</w:t>
            </w:r>
            <w:r>
              <w:rPr>
                <w:rStyle w:val="14"/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(Level A 2.2 only)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57F05A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C83E9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0B03F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33D944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"minimize-error-identified"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3.3.1 Error Identification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2ED2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F1D1A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Errors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are notified to the users correctly.</w:t>
            </w:r>
          </w:p>
        </w:tc>
      </w:tr>
      <w:tr w14:paraId="71D3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23638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"minimize-error-cues"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3.3.2 Labels or Instructions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6D95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C8DA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provides support for motor-impaired and cognitive users as the labels and instructions are provided for the form fields, which are clearly visible and readable to such users.</w:t>
            </w:r>
          </w:p>
        </w:tc>
      </w:tr>
      <w:tr w14:paraId="6CB80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6D58D0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"https://www.w3.org/TR/WCAG22/" \l "redundant-entry"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</w:rPr>
              <w:t>3.3.7 Redundant Entry</w:t>
            </w:r>
            <w:r>
              <w:rPr>
                <w:rStyle w:val="14"/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(Level A 2.2 only)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F50233">
            <w:pPr>
              <w:jc w:val="center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221D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Users are not required to </w:t>
            </w:r>
            <w:r>
              <w:rPr>
                <w:rFonts w:ascii="Arial" w:hAnsi="Arial" w:eastAsia="Arial" w:cs="Arial"/>
                <w:lang w:val="en-US"/>
              </w:rPr>
              <w:t>enter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 xml:space="preserve">the </w:t>
            </w:r>
            <w:r>
              <w:rPr>
                <w:rFonts w:ascii="Arial" w:hAnsi="Arial" w:eastAsia="Arial" w:cs="Arial"/>
              </w:rPr>
              <w:t>same details in the same process multiple times.</w:t>
            </w:r>
          </w:p>
        </w:tc>
      </w:tr>
      <w:tr w14:paraId="14596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E7B396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"ensure-compat-rsv"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4.1.2 Name, Role, Value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</w:rPr>
              <w:br w:type="textWrapping"/>
            </w:r>
            <w:r>
              <w:rPr>
                <w:rFonts w:ascii="Arial" w:hAnsi="Arial" w:eastAsia="Arial" w:cs="Arial"/>
              </w:rPr>
              <w:t>(Level A)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E1786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D4EB7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</w:t>
            </w:r>
            <w:r>
              <w:rPr>
                <w:rFonts w:ascii="Arial" w:hAnsi="Arial" w:eastAsia="Arial" w:cs="Arial"/>
              </w:rPr>
              <w:t xml:space="preserve">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elements have a proper label associated with their role and the screen reader recogniz</w:t>
            </w:r>
            <w:r>
              <w:rPr>
                <w:rFonts w:ascii="Arial" w:hAnsi="Arial" w:eastAsia="Arial" w:cs="Arial"/>
                <w:lang w:val="en-US"/>
              </w:rPr>
              <w:t>es</w:t>
            </w:r>
            <w:r>
              <w:rPr>
                <w:rFonts w:ascii="Arial" w:hAnsi="Arial" w:eastAsia="Arial" w:cs="Arial"/>
              </w:rPr>
              <w:t xml:space="preserve"> them correctly with updated values as well.</w:t>
            </w:r>
          </w:p>
        </w:tc>
      </w:tr>
    </w:tbl>
    <w:p w14:paraId="43ED64D3">
      <w:pPr>
        <w:rPr>
          <w:rFonts w:ascii="Arial" w:hAnsi="Arial" w:eastAsia="Arial" w:cs="Arial"/>
          <w:b/>
        </w:rPr>
      </w:pPr>
    </w:p>
    <w:p w14:paraId="0541CD78">
      <w:pPr>
        <w:pStyle w:val="4"/>
      </w:pPr>
      <w:bookmarkStart w:id="12" w:name="_1ksv4uv" w:colFirst="0" w:colLast="0"/>
      <w:bookmarkEnd w:id="12"/>
      <w:r>
        <w:br w:type="page"/>
      </w:r>
      <w:r>
        <w:rPr>
          <w:rFonts w:ascii="Arial" w:hAnsi="Arial" w:eastAsia="Arial" w:cs="Arial"/>
          <w:b/>
          <w:color w:val="000000"/>
          <w:sz w:val="36"/>
          <w:szCs w:val="36"/>
        </w:rPr>
        <w:t>Table 2: Success Criteria, Level AA</w:t>
      </w:r>
    </w:p>
    <w:p w14:paraId="48742DC4">
      <w:pPr>
        <w:rPr>
          <w:rFonts w:ascii="Arial" w:hAnsi="Arial" w:eastAsia="Arial" w:cs="Arial"/>
        </w:rPr>
      </w:pPr>
    </w:p>
    <w:tbl>
      <w:tblPr>
        <w:tblStyle w:val="21"/>
        <w:tblW w:w="94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1803"/>
        <w:gridCol w:w="4087"/>
      </w:tblGrid>
      <w:tr w14:paraId="36483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vAlign w:val="center"/>
          </w:tcPr>
          <w:p w14:paraId="2C0C8262">
            <w:pPr>
              <w:ind w:left="-15"/>
              <w:jc w:val="center"/>
              <w:rPr>
                <w:rFonts w:ascii="Arial" w:hAnsi="Arial" w:eastAsia="Arial" w:cs="Arial"/>
                <w:b/>
                <w:color w:val="0000FF"/>
                <w:u w:val="single"/>
              </w:rPr>
            </w:pPr>
            <w:r>
              <w:rPr>
                <w:rFonts w:ascii="Arial" w:hAnsi="Arial" w:eastAsia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vAlign w:val="center"/>
          </w:tcPr>
          <w:p w14:paraId="76F2BCB2">
            <w:pPr>
              <w:ind w:left="-15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EAAAA"/>
            <w:vAlign w:val="center"/>
          </w:tcPr>
          <w:p w14:paraId="593DE35C">
            <w:pPr>
              <w:ind w:left="-15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Remarks and Explanations</w:t>
            </w:r>
          </w:p>
        </w:tc>
      </w:tr>
      <w:tr w14:paraId="58BD6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EA2290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"media-equiv-real-time-captions"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1.2.4 Captions (Live)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3C9DB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7C5B0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live multimedia content is 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1FC74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274998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"http://www.w3.org/TR/WCAG20/" \l "media-equiv-audio-desc-only"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1.2.5 Audio Description (Prerecorded)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3F3CB0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07F823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No</w:t>
            </w:r>
            <w:r>
              <w:rPr>
                <w:rFonts w:ascii="Arial" w:hAnsi="Arial" w:eastAsia="Arial" w:cs="Arial"/>
              </w:rPr>
              <w:t xml:space="preserve"> multimedia </w:t>
            </w:r>
            <w:r>
              <w:rPr>
                <w:rFonts w:ascii="Arial" w:hAnsi="Arial" w:eastAsia="Arial" w:cs="Arial"/>
                <w:lang w:val="en-US"/>
              </w:rPr>
              <w:t>content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 xml:space="preserve">is </w:t>
            </w:r>
            <w:r>
              <w:rPr>
                <w:rFonts w:ascii="Arial" w:hAnsi="Arial" w:eastAsia="Arial" w:cs="Arial"/>
              </w:rPr>
              <w:t xml:space="preserve">present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</w:t>
            </w:r>
          </w:p>
        </w:tc>
      </w:tr>
      <w:tr w14:paraId="0795E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CEB905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"orientation"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1.3.4 Orientation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9CCB96">
            <w:pPr>
              <w:jc w:val="center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3AFA0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does not restrict its view and operation to a single display orientation.</w:t>
            </w:r>
          </w:p>
        </w:tc>
      </w:tr>
      <w:tr w14:paraId="0E00F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EFAC92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"identify-input-purpose"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1.3.5 Identify Input Purpose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BC1FB9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19EF5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Interactive fields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are clearly labeled to direct the user to enter the data expected in the fields.</w:t>
            </w:r>
          </w:p>
        </w:tc>
      </w:tr>
      <w:tr w14:paraId="1DA4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04757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"visual-audio-contrast-contrast"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1.4.3 Contrast (Minimum)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8DAE5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673D38"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adheres to minimum contrast standards.</w:t>
            </w:r>
          </w:p>
        </w:tc>
      </w:tr>
      <w:tr w14:paraId="682BC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E7437F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"visual-audio-contrast-scale"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1.4.4 Resize text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152A4A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0439D8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is fully responsive. At a zoom of 200%, no loss of content or functionality is observed.</w:t>
            </w:r>
          </w:p>
        </w:tc>
      </w:tr>
      <w:tr w14:paraId="62327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BB40BD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"visual-audio-contrast-text-presentation"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1.4.5 Images of Text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AF847B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7A12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No information is conveyed to the user via an image of the text.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14:paraId="39F31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8904E0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"reflow"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1.4.10 Reflow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8CE97B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E5E0F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</w:tc>
      </w:tr>
      <w:tr w14:paraId="6C9F5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7C7B74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"non-text-contrast"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1.4.11 Non-text Contrast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98ED2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CECD1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user interface components have a contrast ratio of at least 3:1 against adjacent color(s).</w:t>
            </w:r>
          </w:p>
        </w:tc>
      </w:tr>
      <w:tr w14:paraId="599C5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46E041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"text-spacing"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1.4.12 Text Spacing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15F25C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FF779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is compliant with WCAG text spacing requirements.</w:t>
            </w:r>
          </w:p>
        </w:tc>
      </w:tr>
      <w:tr w14:paraId="1A13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446327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"content-on-hover-or-focus"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1.4.13 Content on Hover or Focus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9CAB2F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5FDFA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content that is triggered by hover or focus is dismissible, hoverable, and persistent</w:t>
            </w:r>
          </w:p>
        </w:tc>
      </w:tr>
      <w:tr w14:paraId="16171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913A06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"navigation-mechanisms-mult-loc"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2.4.5 Multiple Ways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6BB92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ABF65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44A9E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E29EA2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"navigation-mechanisms-descriptive"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2.4.6 Headings and Labels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C632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A5834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Headings and </w:t>
            </w:r>
            <w:r>
              <w:rPr>
                <w:rFonts w:ascii="Arial" w:hAnsi="Arial" w:eastAsia="Arial" w:cs="Arial"/>
                <w:lang w:val="en-US"/>
              </w:rPr>
              <w:t>l</w:t>
            </w:r>
            <w:r>
              <w:rPr>
                <w:rFonts w:ascii="Arial" w:hAnsi="Arial" w:eastAsia="Arial" w:cs="Arial"/>
              </w:rPr>
              <w:t xml:space="preserve">abels on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provide sufficient detail of the content they are describing.</w:t>
            </w:r>
          </w:p>
        </w:tc>
      </w:tr>
      <w:tr w14:paraId="32E53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9CA4F2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"navigation-mechanisms-focus-visible"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2.4.7 Focus Visible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70B74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34C136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All the elements present </w:t>
            </w:r>
            <w:r>
              <w:rPr>
                <w:rFonts w:ascii="Arial" w:hAnsi="Arial" w:eastAsia="Arial" w:cs="Arial"/>
                <w:lang w:val="en-US"/>
              </w:rPr>
              <w:t>on</w:t>
            </w:r>
            <w:r>
              <w:rPr>
                <w:rFonts w:ascii="Arial" w:hAnsi="Arial" w:eastAsia="Arial" w:cs="Arial"/>
              </w:rPr>
              <w:t xml:space="preserve">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 xml:space="preserve"> have focus visibility.</w:t>
            </w:r>
          </w:p>
        </w:tc>
      </w:tr>
      <w:tr w14:paraId="20D20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61AB74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"https://www.w3.org/TR/WCAG22/" \l "focus-not-obscured-minimum"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  <w:bCs/>
              </w:rPr>
              <w:t>2.4.11 Focus Not Obscured (Minimum)</w:t>
            </w:r>
            <w:r>
              <w:rPr>
                <w:rStyle w:val="14"/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(Level AA 2.2 only)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FB3571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3E01A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5215C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B224EB">
            <w:pPr>
              <w:rPr>
                <w:rFonts w:ascii="Arial" w:hAnsi="Arial" w:cs="Arial"/>
                <w:b/>
                <w:bCs/>
              </w:rPr>
            </w:pPr>
            <w:r>
              <w:fldChar w:fldCharType="begin"/>
            </w:r>
            <w:r>
              <w:instrText xml:space="preserve"> HYPERLINK "https://www.w3.org/TR/WCAG22/" \l "dragging-movements"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</w:rPr>
              <w:t>2.5.7 Dragging Movements</w:t>
            </w:r>
            <w:r>
              <w:rPr>
                <w:rStyle w:val="14"/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(Level AA 2.2 only)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3F16C1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58934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There are no </w:t>
            </w:r>
            <w:r>
              <w:rPr>
                <w:rFonts w:ascii="Arial" w:hAnsi="Arial" w:eastAsia="Arial" w:cs="Arial"/>
              </w:rPr>
              <w:t xml:space="preserve">actions </w:t>
            </w:r>
            <w:r>
              <w:rPr>
                <w:rFonts w:ascii="Arial" w:hAnsi="Arial" w:eastAsia="Arial" w:cs="Arial"/>
                <w:lang w:val="en-US"/>
              </w:rPr>
              <w:t xml:space="preserve">on the webpage </w:t>
            </w:r>
            <w:r>
              <w:rPr>
                <w:rFonts w:ascii="Arial" w:hAnsi="Arial" w:eastAsia="Arial" w:cs="Arial"/>
              </w:rPr>
              <w:t>that involve dragging.</w:t>
            </w:r>
          </w:p>
        </w:tc>
      </w:tr>
      <w:tr w14:paraId="70A2A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74AE86">
            <w:pPr>
              <w:rPr>
                <w:rFonts w:ascii="Arial" w:hAnsi="Arial" w:cs="Arial"/>
                <w:b/>
                <w:bCs/>
              </w:rPr>
            </w:pPr>
            <w:r>
              <w:fldChar w:fldCharType="begin"/>
            </w:r>
            <w:r>
              <w:instrText xml:space="preserve"> HYPERLINK "https://www.w3.org/TR/WCAG22/" \l "target-size-minimum"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</w:rPr>
              <w:t>2.5.8 Target Size (Minimum)</w:t>
            </w:r>
            <w:r>
              <w:rPr>
                <w:rStyle w:val="14"/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(Level AA 2.2 only)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580B90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C09F0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All the interactive pointer targets are at least 24 by 24 CSS pixels or have sufficient spacing around them.</w:t>
            </w:r>
          </w:p>
        </w:tc>
      </w:tr>
      <w:tr w14:paraId="4FD68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CB668C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"meaning-other-lang-id"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3.1.2 Language of Parts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29E64C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74B8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English is the primary and only language of the </w:t>
            </w:r>
            <w:r>
              <w:rPr>
                <w:rFonts w:ascii="Arial" w:hAnsi="Arial" w:eastAsia="Arial" w:cs="Arial"/>
                <w:lang w:val="en-US"/>
              </w:rPr>
              <w:t>webpage</w:t>
            </w:r>
            <w:r>
              <w:rPr>
                <w:rFonts w:ascii="Arial" w:hAnsi="Arial" w:eastAsia="Arial" w:cs="Arial"/>
              </w:rPr>
              <w:t>. There are no phrases or sentences written in any other language, which need to be defined separately.</w:t>
            </w:r>
          </w:p>
        </w:tc>
      </w:tr>
      <w:tr w14:paraId="64018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F28AD3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"consistent-behavior-consistent-locations"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3.2.3 Consistent Navigation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C4C98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74D44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24E8C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0BD971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"consistent-behavior-consistent-functionality"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3.2.4 Consistent Identification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A1853D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815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6BADC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885E59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"minimize-error-suggestions"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3.3.3 Error Suggestion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br w:type="textWrapping"/>
            </w:r>
            <w:r>
              <w:rPr>
                <w:rFonts w:ascii="Arial" w:hAnsi="Arial" w:eastAsia="Arial" w:cs="Arial"/>
              </w:rPr>
              <w:t>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982970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7A94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provided error messages are descriptive enough to understand the error and identify the location where they occur.</w:t>
            </w:r>
          </w:p>
        </w:tc>
      </w:tr>
      <w:tr w14:paraId="64C4E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C64169">
            <w:pPr>
              <w:rPr>
                <w:rFonts w:ascii="Arial" w:hAnsi="Arial" w:eastAsia="Arial" w:cs="Arial"/>
                <w:b/>
              </w:rPr>
            </w:pPr>
            <w:r>
              <w:fldChar w:fldCharType="begin"/>
            </w:r>
            <w:r>
              <w:instrText xml:space="preserve"> HYPERLINK "http://www.w3.org/TR/WCAG20/" \l "minimize-error-reversible"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3.3.4 Error Prevention (Legal, Financial, Data)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C81D67">
            <w:pPr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1CE4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There are no critical forms available where error prevention is required. Error suggestions are enough to</w:t>
            </w:r>
          </w:p>
          <w:p w14:paraId="06758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fill out the form and correct the errors.</w:t>
            </w:r>
          </w:p>
        </w:tc>
      </w:tr>
      <w:tr w14:paraId="0838B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D71F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HYPERLINK "https://www.w3.org/TR/WCAG22/" \l "accessible-authentication-minimum"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b/>
                <w:bCs/>
              </w:rPr>
              <w:t>3.3.8 Accessible Authentication (Minimum)</w:t>
            </w:r>
            <w:r>
              <w:rPr>
                <w:rStyle w:val="14"/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(Level AA 2.2 only)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D30F89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07B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>This success criterion is not applicable.</w:t>
            </w:r>
          </w:p>
        </w:tc>
      </w:tr>
      <w:tr w14:paraId="1EA0A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8E650">
            <w:pPr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"https://www.w3.org/TR/WCAG21/" \l "status-messages" \h </w:instrText>
            </w:r>
            <w:r>
              <w:fldChar w:fldCharType="separate"/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t>4.1.3 Status Messages</w:t>
            </w:r>
            <w:r>
              <w:rPr>
                <w:rFonts w:ascii="Arial" w:hAnsi="Arial" w:eastAsia="Arial" w:cs="Arial"/>
                <w:b/>
                <w:color w:val="0000FF"/>
                <w:u w:val="single"/>
              </w:rPr>
              <w:fldChar w:fldCharType="end"/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br w:type="textWrapping"/>
            </w:r>
            <w:r>
              <w:rPr>
                <w:rFonts w:ascii="Arial" w:hAnsi="Arial" w:eastAsia="Arial" w:cs="Arial"/>
              </w:rPr>
              <w:t>(Level AA 2.1 and 2.2)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184428">
            <w:pPr>
              <w:jc w:val="center"/>
              <w:rPr>
                <w:rFonts w:ascii="Arial" w:hAnsi="Arial" w:eastAsia="Arial" w:cs="Arial"/>
              </w:rPr>
            </w:pPr>
            <w:bookmarkStart w:id="13" w:name="_44sinio" w:colFirst="0" w:colLast="0"/>
            <w:bookmarkEnd w:id="13"/>
            <w:r>
              <w:rPr>
                <w:rFonts w:ascii="Arial" w:hAnsi="Arial" w:eastAsia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FB9C1C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updated content automatically notifies the visually impaired users via a screen reader.</w:t>
            </w:r>
          </w:p>
        </w:tc>
      </w:tr>
    </w:tbl>
    <w:p w14:paraId="140E3BCE">
      <w:pPr>
        <w:rPr>
          <w:rFonts w:ascii="Arial" w:hAnsi="Arial" w:eastAsia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56C6F">
    <w:pP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786DC280">
    <w:pP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866EA">
    <w:pP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4A7E9">
    <w:pPr>
      <w:tabs>
        <w:tab w:val="center" w:pos="4680"/>
        <w:tab w:val="right" w:pos="936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2379">
    <w:pP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                                                                </w:t>
    </w:r>
  </w:p>
  <w:p w14:paraId="3F36C4B4">
    <w:pPr>
      <w:tabs>
        <w:tab w:val="center" w:pos="4680"/>
        <w:tab w:val="right" w:pos="9360"/>
      </w:tabs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55880</wp:posOffset>
              </wp:positionV>
              <wp:extent cx="5927090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pt;margin-top:4.4pt;height:1.75pt;width:466.7pt;z-index:251659264;mso-width-relative:page;mso-height-relative:page;" filled="f" stroked="t" coordsize="21600,21600" o:gfxdata="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/sGhNUAAAAGAQAADwAAAAAAAAABACAAAAAiAAAAZHJzL2Rvd25yZXYueG1s&#10;UEsBAhQAFAAAAAgAh07iQHuWraT7AQAADAQAAA4AAAAAAAAAAQAgAAAAJAEAAGRycy9lMm9Eb2Mu&#10;eG1sUEsFBgAAAAAGAAYAWQEAAJEFAAAAAA=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2106B">
    <w:pP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3CC4">
    <w:pP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8787B"/>
    <w:multiLevelType w:val="multilevel"/>
    <w:tmpl w:val="17D878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9B5E61"/>
    <w:multiLevelType w:val="multilevel"/>
    <w:tmpl w:val="389B5E61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kwNKgFAHOI72stAAAA"/>
  </w:docVars>
  <w:rsids>
    <w:rsidRoot w:val="00523EE6"/>
    <w:rsid w:val="000059FC"/>
    <w:rsid w:val="000274AB"/>
    <w:rsid w:val="0003595A"/>
    <w:rsid w:val="00043C25"/>
    <w:rsid w:val="0004457C"/>
    <w:rsid w:val="000477CA"/>
    <w:rsid w:val="00063AF0"/>
    <w:rsid w:val="000721A0"/>
    <w:rsid w:val="000778F0"/>
    <w:rsid w:val="00080FBA"/>
    <w:rsid w:val="000901A4"/>
    <w:rsid w:val="00094941"/>
    <w:rsid w:val="000B2D1E"/>
    <w:rsid w:val="000B684B"/>
    <w:rsid w:val="000C5F7F"/>
    <w:rsid w:val="000E65E0"/>
    <w:rsid w:val="000F0844"/>
    <w:rsid w:val="000F535F"/>
    <w:rsid w:val="000F7966"/>
    <w:rsid w:val="00102A61"/>
    <w:rsid w:val="001036ED"/>
    <w:rsid w:val="00106A62"/>
    <w:rsid w:val="00106EBD"/>
    <w:rsid w:val="00123BB6"/>
    <w:rsid w:val="00123CC8"/>
    <w:rsid w:val="001245C7"/>
    <w:rsid w:val="001477DC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27B5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4FC1"/>
    <w:rsid w:val="001E60D2"/>
    <w:rsid w:val="001F587A"/>
    <w:rsid w:val="00200860"/>
    <w:rsid w:val="00200D42"/>
    <w:rsid w:val="002074D7"/>
    <w:rsid w:val="00207863"/>
    <w:rsid w:val="0021263E"/>
    <w:rsid w:val="00217E94"/>
    <w:rsid w:val="00221016"/>
    <w:rsid w:val="00223C44"/>
    <w:rsid w:val="00225240"/>
    <w:rsid w:val="00226EF7"/>
    <w:rsid w:val="002273C1"/>
    <w:rsid w:val="00232436"/>
    <w:rsid w:val="002403A3"/>
    <w:rsid w:val="002441A8"/>
    <w:rsid w:val="00245EF8"/>
    <w:rsid w:val="002508D1"/>
    <w:rsid w:val="00256CAE"/>
    <w:rsid w:val="0027269A"/>
    <w:rsid w:val="002748F7"/>
    <w:rsid w:val="00277912"/>
    <w:rsid w:val="00285912"/>
    <w:rsid w:val="00290C5A"/>
    <w:rsid w:val="002A11C5"/>
    <w:rsid w:val="002B13E8"/>
    <w:rsid w:val="002C13C2"/>
    <w:rsid w:val="002E368A"/>
    <w:rsid w:val="002E5248"/>
    <w:rsid w:val="002F0AB3"/>
    <w:rsid w:val="002F3036"/>
    <w:rsid w:val="00312792"/>
    <w:rsid w:val="003250AA"/>
    <w:rsid w:val="003271C5"/>
    <w:rsid w:val="00331576"/>
    <w:rsid w:val="00332F0E"/>
    <w:rsid w:val="003410E8"/>
    <w:rsid w:val="003522A0"/>
    <w:rsid w:val="003541CC"/>
    <w:rsid w:val="00372CB3"/>
    <w:rsid w:val="00373D66"/>
    <w:rsid w:val="0037426A"/>
    <w:rsid w:val="003863FC"/>
    <w:rsid w:val="00386F8E"/>
    <w:rsid w:val="00387538"/>
    <w:rsid w:val="00393F34"/>
    <w:rsid w:val="003A0833"/>
    <w:rsid w:val="003A2EF4"/>
    <w:rsid w:val="003A4878"/>
    <w:rsid w:val="003A63C9"/>
    <w:rsid w:val="003B5341"/>
    <w:rsid w:val="003C7ABB"/>
    <w:rsid w:val="003D0DB7"/>
    <w:rsid w:val="003D3F5C"/>
    <w:rsid w:val="003D4281"/>
    <w:rsid w:val="003D4A4C"/>
    <w:rsid w:val="003E21DC"/>
    <w:rsid w:val="003E3DBD"/>
    <w:rsid w:val="003E5BE1"/>
    <w:rsid w:val="003F26B9"/>
    <w:rsid w:val="003F2FC6"/>
    <w:rsid w:val="0040762A"/>
    <w:rsid w:val="004133B4"/>
    <w:rsid w:val="0041771A"/>
    <w:rsid w:val="00417928"/>
    <w:rsid w:val="004223E3"/>
    <w:rsid w:val="00422CC9"/>
    <w:rsid w:val="0042459B"/>
    <w:rsid w:val="00425905"/>
    <w:rsid w:val="0042766F"/>
    <w:rsid w:val="004279E7"/>
    <w:rsid w:val="00430328"/>
    <w:rsid w:val="00432197"/>
    <w:rsid w:val="0044220C"/>
    <w:rsid w:val="004426E1"/>
    <w:rsid w:val="00451DF9"/>
    <w:rsid w:val="0045222E"/>
    <w:rsid w:val="00453D5F"/>
    <w:rsid w:val="004919F1"/>
    <w:rsid w:val="004941D9"/>
    <w:rsid w:val="004B1196"/>
    <w:rsid w:val="004B474B"/>
    <w:rsid w:val="004B678C"/>
    <w:rsid w:val="004C0F37"/>
    <w:rsid w:val="004D70A6"/>
    <w:rsid w:val="004E4B1F"/>
    <w:rsid w:val="004E7815"/>
    <w:rsid w:val="004F05F9"/>
    <w:rsid w:val="004F56CC"/>
    <w:rsid w:val="00501552"/>
    <w:rsid w:val="00504D9C"/>
    <w:rsid w:val="00506C56"/>
    <w:rsid w:val="005227DE"/>
    <w:rsid w:val="00523EE6"/>
    <w:rsid w:val="00524A39"/>
    <w:rsid w:val="00524B3D"/>
    <w:rsid w:val="00537B1C"/>
    <w:rsid w:val="005427DE"/>
    <w:rsid w:val="0054392E"/>
    <w:rsid w:val="00544610"/>
    <w:rsid w:val="005525B0"/>
    <w:rsid w:val="00556223"/>
    <w:rsid w:val="00561B48"/>
    <w:rsid w:val="00565575"/>
    <w:rsid w:val="00566EE2"/>
    <w:rsid w:val="00576AA2"/>
    <w:rsid w:val="00584AF5"/>
    <w:rsid w:val="00594F9B"/>
    <w:rsid w:val="00597AB2"/>
    <w:rsid w:val="005A2513"/>
    <w:rsid w:val="005A48F6"/>
    <w:rsid w:val="005A5F71"/>
    <w:rsid w:val="005A6473"/>
    <w:rsid w:val="005B4794"/>
    <w:rsid w:val="005C79F1"/>
    <w:rsid w:val="005D22A8"/>
    <w:rsid w:val="005D321E"/>
    <w:rsid w:val="005E4831"/>
    <w:rsid w:val="005E56D0"/>
    <w:rsid w:val="005E674F"/>
    <w:rsid w:val="005F0B62"/>
    <w:rsid w:val="00607AE9"/>
    <w:rsid w:val="00610346"/>
    <w:rsid w:val="00611FFE"/>
    <w:rsid w:val="0061382A"/>
    <w:rsid w:val="00621B0A"/>
    <w:rsid w:val="00621B1D"/>
    <w:rsid w:val="006414BB"/>
    <w:rsid w:val="00646318"/>
    <w:rsid w:val="00647042"/>
    <w:rsid w:val="00651216"/>
    <w:rsid w:val="0065298D"/>
    <w:rsid w:val="00654DFE"/>
    <w:rsid w:val="00667566"/>
    <w:rsid w:val="0067358F"/>
    <w:rsid w:val="0067611D"/>
    <w:rsid w:val="00682EA0"/>
    <w:rsid w:val="006914CC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33A6"/>
    <w:rsid w:val="006D6C2C"/>
    <w:rsid w:val="006E2205"/>
    <w:rsid w:val="006F4A9E"/>
    <w:rsid w:val="00702074"/>
    <w:rsid w:val="00720B4D"/>
    <w:rsid w:val="00742065"/>
    <w:rsid w:val="00744D2E"/>
    <w:rsid w:val="007508E3"/>
    <w:rsid w:val="00750D7A"/>
    <w:rsid w:val="00751F00"/>
    <w:rsid w:val="007534A2"/>
    <w:rsid w:val="00766625"/>
    <w:rsid w:val="0077243D"/>
    <w:rsid w:val="0078044C"/>
    <w:rsid w:val="00780549"/>
    <w:rsid w:val="007975F0"/>
    <w:rsid w:val="007A3182"/>
    <w:rsid w:val="007C174E"/>
    <w:rsid w:val="007C51D8"/>
    <w:rsid w:val="007D3B2C"/>
    <w:rsid w:val="007D57C7"/>
    <w:rsid w:val="007D7124"/>
    <w:rsid w:val="007F6551"/>
    <w:rsid w:val="007F758D"/>
    <w:rsid w:val="008103C9"/>
    <w:rsid w:val="00811C95"/>
    <w:rsid w:val="00826E52"/>
    <w:rsid w:val="008332E7"/>
    <w:rsid w:val="00833C27"/>
    <w:rsid w:val="0083422C"/>
    <w:rsid w:val="00837EBD"/>
    <w:rsid w:val="008413C7"/>
    <w:rsid w:val="0084149E"/>
    <w:rsid w:val="008432D6"/>
    <w:rsid w:val="008471D6"/>
    <w:rsid w:val="008516ED"/>
    <w:rsid w:val="008620A4"/>
    <w:rsid w:val="00862CCE"/>
    <w:rsid w:val="008636DA"/>
    <w:rsid w:val="008642E1"/>
    <w:rsid w:val="00886CEC"/>
    <w:rsid w:val="0088779A"/>
    <w:rsid w:val="00893B2F"/>
    <w:rsid w:val="00893B3A"/>
    <w:rsid w:val="00897A27"/>
    <w:rsid w:val="008A710D"/>
    <w:rsid w:val="008A75B2"/>
    <w:rsid w:val="008B355D"/>
    <w:rsid w:val="008C4CCE"/>
    <w:rsid w:val="008C5333"/>
    <w:rsid w:val="008D22AC"/>
    <w:rsid w:val="008D62AB"/>
    <w:rsid w:val="008E3940"/>
    <w:rsid w:val="008F7440"/>
    <w:rsid w:val="00900646"/>
    <w:rsid w:val="009038A2"/>
    <w:rsid w:val="00904550"/>
    <w:rsid w:val="00907742"/>
    <w:rsid w:val="00912617"/>
    <w:rsid w:val="00924317"/>
    <w:rsid w:val="0092579B"/>
    <w:rsid w:val="00927622"/>
    <w:rsid w:val="00943ADE"/>
    <w:rsid w:val="00944E76"/>
    <w:rsid w:val="00946E6D"/>
    <w:rsid w:val="009514F4"/>
    <w:rsid w:val="00951E92"/>
    <w:rsid w:val="00957044"/>
    <w:rsid w:val="00972360"/>
    <w:rsid w:val="00974155"/>
    <w:rsid w:val="0099682F"/>
    <w:rsid w:val="009B285C"/>
    <w:rsid w:val="009B3F06"/>
    <w:rsid w:val="009B5B4E"/>
    <w:rsid w:val="009B7AB6"/>
    <w:rsid w:val="009E42C6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31010"/>
    <w:rsid w:val="00A32415"/>
    <w:rsid w:val="00A324B5"/>
    <w:rsid w:val="00A33298"/>
    <w:rsid w:val="00A41AC7"/>
    <w:rsid w:val="00A435BC"/>
    <w:rsid w:val="00A53D48"/>
    <w:rsid w:val="00A6335F"/>
    <w:rsid w:val="00A63DB7"/>
    <w:rsid w:val="00A664F1"/>
    <w:rsid w:val="00A66F20"/>
    <w:rsid w:val="00A75F51"/>
    <w:rsid w:val="00A8144C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1BB3"/>
    <w:rsid w:val="00AC3230"/>
    <w:rsid w:val="00AC6904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62AC"/>
    <w:rsid w:val="00B40C92"/>
    <w:rsid w:val="00B42CF8"/>
    <w:rsid w:val="00B50C45"/>
    <w:rsid w:val="00B540CB"/>
    <w:rsid w:val="00B61558"/>
    <w:rsid w:val="00B6704C"/>
    <w:rsid w:val="00B76F08"/>
    <w:rsid w:val="00B770DD"/>
    <w:rsid w:val="00B807A9"/>
    <w:rsid w:val="00B8210D"/>
    <w:rsid w:val="00B8420C"/>
    <w:rsid w:val="00B868BB"/>
    <w:rsid w:val="00B911D0"/>
    <w:rsid w:val="00B9325A"/>
    <w:rsid w:val="00BA5FB8"/>
    <w:rsid w:val="00BA7C5F"/>
    <w:rsid w:val="00BB1FA4"/>
    <w:rsid w:val="00BC563A"/>
    <w:rsid w:val="00BD1B71"/>
    <w:rsid w:val="00BD5119"/>
    <w:rsid w:val="00BD7B3B"/>
    <w:rsid w:val="00BF20BC"/>
    <w:rsid w:val="00BF2484"/>
    <w:rsid w:val="00C04E48"/>
    <w:rsid w:val="00C17C49"/>
    <w:rsid w:val="00C20208"/>
    <w:rsid w:val="00C21CC7"/>
    <w:rsid w:val="00C224B6"/>
    <w:rsid w:val="00C23BDE"/>
    <w:rsid w:val="00C24F28"/>
    <w:rsid w:val="00C27183"/>
    <w:rsid w:val="00C31DB2"/>
    <w:rsid w:val="00C328AC"/>
    <w:rsid w:val="00C33121"/>
    <w:rsid w:val="00C344D9"/>
    <w:rsid w:val="00C37C00"/>
    <w:rsid w:val="00C442CB"/>
    <w:rsid w:val="00C44C1F"/>
    <w:rsid w:val="00C501C7"/>
    <w:rsid w:val="00C50D6C"/>
    <w:rsid w:val="00C515F8"/>
    <w:rsid w:val="00C5282C"/>
    <w:rsid w:val="00C60E92"/>
    <w:rsid w:val="00C62A6B"/>
    <w:rsid w:val="00C6633F"/>
    <w:rsid w:val="00C67EC9"/>
    <w:rsid w:val="00C71116"/>
    <w:rsid w:val="00C81F17"/>
    <w:rsid w:val="00C82F2C"/>
    <w:rsid w:val="00CA5535"/>
    <w:rsid w:val="00CA6E10"/>
    <w:rsid w:val="00CB36B3"/>
    <w:rsid w:val="00CC6F3B"/>
    <w:rsid w:val="00CD1AF2"/>
    <w:rsid w:val="00CD4C72"/>
    <w:rsid w:val="00CF38F7"/>
    <w:rsid w:val="00CF6939"/>
    <w:rsid w:val="00D03823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50440"/>
    <w:rsid w:val="00D63152"/>
    <w:rsid w:val="00D67AFD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F04"/>
    <w:rsid w:val="00DC7C28"/>
    <w:rsid w:val="00DC7F2B"/>
    <w:rsid w:val="00DD2774"/>
    <w:rsid w:val="00DD318E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D7E"/>
    <w:rsid w:val="00E96C2D"/>
    <w:rsid w:val="00EA011A"/>
    <w:rsid w:val="00EA496A"/>
    <w:rsid w:val="00EA63F5"/>
    <w:rsid w:val="00EB4EAE"/>
    <w:rsid w:val="00EB4FC8"/>
    <w:rsid w:val="00EB71A0"/>
    <w:rsid w:val="00EC2472"/>
    <w:rsid w:val="00EC277F"/>
    <w:rsid w:val="00EC67AB"/>
    <w:rsid w:val="00ED308F"/>
    <w:rsid w:val="00ED5BDD"/>
    <w:rsid w:val="00ED7E3D"/>
    <w:rsid w:val="00EE4276"/>
    <w:rsid w:val="00EE766F"/>
    <w:rsid w:val="00EF1C41"/>
    <w:rsid w:val="00EF3E77"/>
    <w:rsid w:val="00F03FC9"/>
    <w:rsid w:val="00F12346"/>
    <w:rsid w:val="00F168F0"/>
    <w:rsid w:val="00F2468F"/>
    <w:rsid w:val="00F3425D"/>
    <w:rsid w:val="00F34B10"/>
    <w:rsid w:val="00F40219"/>
    <w:rsid w:val="00F441A0"/>
    <w:rsid w:val="00F5493F"/>
    <w:rsid w:val="00F62C69"/>
    <w:rsid w:val="00F63F4A"/>
    <w:rsid w:val="00F65356"/>
    <w:rsid w:val="00F677C9"/>
    <w:rsid w:val="00F869F6"/>
    <w:rsid w:val="00F8792A"/>
    <w:rsid w:val="00F90747"/>
    <w:rsid w:val="00FC1B76"/>
    <w:rsid w:val="00FC426A"/>
    <w:rsid w:val="00FD60BF"/>
    <w:rsid w:val="00FE095F"/>
    <w:rsid w:val="00FE6038"/>
    <w:rsid w:val="00FE7267"/>
    <w:rsid w:val="0221260B"/>
    <w:rsid w:val="02223910"/>
    <w:rsid w:val="02814F7F"/>
    <w:rsid w:val="0304067F"/>
    <w:rsid w:val="03B7227C"/>
    <w:rsid w:val="03CB2647"/>
    <w:rsid w:val="04556D28"/>
    <w:rsid w:val="06A83CF9"/>
    <w:rsid w:val="06B22791"/>
    <w:rsid w:val="06E47E7D"/>
    <w:rsid w:val="071F09A6"/>
    <w:rsid w:val="073F4A62"/>
    <w:rsid w:val="09B5177D"/>
    <w:rsid w:val="0A146842"/>
    <w:rsid w:val="0A2E2341"/>
    <w:rsid w:val="0B1F2F4E"/>
    <w:rsid w:val="0F531D86"/>
    <w:rsid w:val="13A74B4C"/>
    <w:rsid w:val="14F13869"/>
    <w:rsid w:val="166511CC"/>
    <w:rsid w:val="18AF0B08"/>
    <w:rsid w:val="19016253"/>
    <w:rsid w:val="19045B0B"/>
    <w:rsid w:val="19D94077"/>
    <w:rsid w:val="19DE7F45"/>
    <w:rsid w:val="1BA23AE5"/>
    <w:rsid w:val="1C4031EF"/>
    <w:rsid w:val="1F2B06B0"/>
    <w:rsid w:val="21066CBD"/>
    <w:rsid w:val="22BB7D0D"/>
    <w:rsid w:val="24C60B4F"/>
    <w:rsid w:val="26A93FFA"/>
    <w:rsid w:val="27E433A5"/>
    <w:rsid w:val="2B1C6CE5"/>
    <w:rsid w:val="2B4029D3"/>
    <w:rsid w:val="2FBA00DA"/>
    <w:rsid w:val="33DA24F2"/>
    <w:rsid w:val="352311AF"/>
    <w:rsid w:val="358E49D3"/>
    <w:rsid w:val="35A23075"/>
    <w:rsid w:val="3D340877"/>
    <w:rsid w:val="3EBC5FCB"/>
    <w:rsid w:val="3F890D4B"/>
    <w:rsid w:val="42C557B1"/>
    <w:rsid w:val="45B140E3"/>
    <w:rsid w:val="464E7F7C"/>
    <w:rsid w:val="48B94807"/>
    <w:rsid w:val="49996F4C"/>
    <w:rsid w:val="4AEB42B2"/>
    <w:rsid w:val="4EDA10ED"/>
    <w:rsid w:val="51950F66"/>
    <w:rsid w:val="527079D0"/>
    <w:rsid w:val="53177325"/>
    <w:rsid w:val="54D74947"/>
    <w:rsid w:val="573B2E2C"/>
    <w:rsid w:val="5998290B"/>
    <w:rsid w:val="5C1F35AE"/>
    <w:rsid w:val="5C4E7981"/>
    <w:rsid w:val="5D1C7E87"/>
    <w:rsid w:val="5D975399"/>
    <w:rsid w:val="5E99118F"/>
    <w:rsid w:val="61CD1ABD"/>
    <w:rsid w:val="624D3BE8"/>
    <w:rsid w:val="63A41837"/>
    <w:rsid w:val="65DF0067"/>
    <w:rsid w:val="66360241"/>
    <w:rsid w:val="691C0CBD"/>
    <w:rsid w:val="69F67967"/>
    <w:rsid w:val="6B105EB6"/>
    <w:rsid w:val="6C557385"/>
    <w:rsid w:val="6CA56FD7"/>
    <w:rsid w:val="6D2B5DA3"/>
    <w:rsid w:val="6D325639"/>
    <w:rsid w:val="6E0D4219"/>
    <w:rsid w:val="70BE4E07"/>
    <w:rsid w:val="720A37A4"/>
    <w:rsid w:val="746C5BB4"/>
    <w:rsid w:val="75E450FA"/>
    <w:rsid w:val="775E4966"/>
    <w:rsid w:val="77D67AA8"/>
    <w:rsid w:val="789D40D9"/>
    <w:rsid w:val="7A3B0217"/>
    <w:rsid w:val="7BF92B4E"/>
    <w:rsid w:val="7C4B59F8"/>
    <w:rsid w:val="7C7236B9"/>
    <w:rsid w:val="7D99311C"/>
    <w:rsid w:val="7FDD7E5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IN" w:eastAsia="en-GB" w:bidi="ar-SA"/>
    </w:rPr>
  </w:style>
  <w:style w:type="paragraph" w:styleId="2">
    <w:name w:val="heading 1"/>
    <w:basedOn w:val="1"/>
    <w:next w:val="1"/>
    <w:link w:val="26"/>
    <w:qFormat/>
    <w:uiPriority w:val="9"/>
    <w:pPr>
      <w:spacing w:after="160"/>
      <w:jc w:val="center"/>
      <w:outlineLvl w:val="0"/>
    </w:pPr>
    <w:rPr>
      <w:rFonts w:ascii="Arial" w:hAnsi="Arial" w:eastAsia="Arial" w:cs="Arial"/>
      <w:b/>
      <w:sz w:val="36"/>
      <w:szCs w:val="36"/>
      <w:lang w:val="en-US" w:eastAsia="en-US"/>
    </w:rPr>
  </w:style>
  <w:style w:type="paragraph" w:styleId="3">
    <w:name w:val="heading 2"/>
    <w:basedOn w:val="1"/>
    <w:next w:val="1"/>
    <w:link w:val="27"/>
    <w:unhideWhenUsed/>
    <w:qFormat/>
    <w:uiPriority w:val="9"/>
    <w:pPr>
      <w:spacing w:after="160"/>
      <w:outlineLvl w:val="1"/>
    </w:pPr>
    <w:rPr>
      <w:rFonts w:ascii="Arial" w:hAnsi="Arial" w:eastAsia="Arial" w:cs="Arial"/>
      <w:b/>
      <w:sz w:val="36"/>
      <w:szCs w:val="36"/>
      <w:lang w:val="en-US" w:eastAsia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40" w:line="259" w:lineRule="auto"/>
      <w:outlineLvl w:val="2"/>
    </w:pPr>
    <w:rPr>
      <w:rFonts w:ascii="Calibri" w:hAnsi="Calibri" w:eastAsia="Calibri" w:cs="Calibri"/>
      <w:color w:val="1F3863"/>
      <w:lang w:val="en-US" w:eastAsia="en-US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 w:line="259" w:lineRule="auto"/>
      <w:outlineLvl w:val="3"/>
    </w:pPr>
    <w:rPr>
      <w:rFonts w:ascii="Calibri" w:hAnsi="Calibri" w:eastAsia="Calibri" w:cs="Calibri"/>
      <w:b/>
      <w:lang w:val="en-US" w:eastAsia="en-US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2"/>
    <w:semiHidden/>
    <w:unhideWhenUsed/>
    <w:qFormat/>
    <w:uiPriority w:val="99"/>
    <w:pPr>
      <w:spacing w:after="160"/>
    </w:pPr>
    <w:rPr>
      <w:rFonts w:ascii="Calibri" w:hAnsi="Calibri" w:eastAsia="Calibri" w:cs="Calibri"/>
      <w:sz w:val="20"/>
      <w:szCs w:val="20"/>
      <w:lang w:val="en-US" w:eastAsia="en-US"/>
    </w:rPr>
  </w:style>
  <w:style w:type="character" w:styleId="13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8"/>
    <w:unhideWhenUsed/>
    <w:qFormat/>
    <w:uiPriority w:val="99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eastAsia="en-IN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en-US" w:eastAsia="en-US"/>
    </w:rPr>
  </w:style>
  <w:style w:type="paragraph" w:styleId="17">
    <w:name w:val="Title"/>
    <w:basedOn w:val="1"/>
    <w:next w:val="1"/>
    <w:qFormat/>
    <w:uiPriority w:val="10"/>
    <w:pPr>
      <w:keepNext/>
      <w:keepLines/>
      <w:spacing w:before="480" w:after="120" w:line="259" w:lineRule="auto"/>
    </w:pPr>
    <w:rPr>
      <w:rFonts w:ascii="Calibri" w:hAnsi="Calibri" w:eastAsia="Calibri" w:cs="Calibri"/>
      <w:b/>
      <w:sz w:val="72"/>
      <w:szCs w:val="72"/>
      <w:lang w:val="en-US" w:eastAsia="en-US"/>
    </w:rPr>
  </w:style>
  <w:style w:type="table" w:customStyle="1" w:styleId="18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0">
    <w:name w:val="_Style 13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4"/>
    <w:basedOn w:val="9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Comment Text Char"/>
    <w:basedOn w:val="8"/>
    <w:link w:val="12"/>
    <w:semiHidden/>
    <w:qFormat/>
    <w:uiPriority w:val="99"/>
    <w:rPr>
      <w:sz w:val="20"/>
      <w:szCs w:val="20"/>
    </w:rPr>
  </w:style>
  <w:style w:type="character" w:customStyle="1" w:styleId="23">
    <w:name w:val="Balloon Text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Heading 1 Char"/>
    <w:link w:val="2"/>
    <w:qFormat/>
    <w:uiPriority w:val="9"/>
    <w:rPr>
      <w:rFonts w:ascii="Arial" w:hAnsi="Arial" w:eastAsia="Arial" w:cs="Arial"/>
      <w:b/>
      <w:sz w:val="36"/>
      <w:szCs w:val="36"/>
    </w:rPr>
  </w:style>
  <w:style w:type="character" w:customStyle="1" w:styleId="27">
    <w:name w:val="Heading 2 Char"/>
    <w:link w:val="3"/>
    <w:qFormat/>
    <w:uiPriority w:val="9"/>
    <w:rPr>
      <w:rFonts w:ascii="Arial" w:hAnsi="Arial" w:eastAsia="Arial" w:cs="Arial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1472</Words>
  <Characters>8034</Characters>
  <Lines>388</Lines>
  <Paragraphs>212</Paragraphs>
  <TotalTime>2</TotalTime>
  <ScaleCrop>false</ScaleCrop>
  <LinksUpToDate>false</LinksUpToDate>
  <CharactersWithSpaces>9326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2021-05-04T04:04:00Z</dcterms:created>
  <dc:creator>LENOVO</dc:creator>
  <cp:lastModifiedBy>Kartik Bisht</cp:lastModifiedBy>
  <dcterms:modified xsi:type="dcterms:W3CDTF">2024-08-06T04:58:16Z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fb821bc8521a15de265eaad16e22793ae80310e0cf13fe39e7d89800aeee2d33</vt:lpwstr>
  </property>
  <property fmtid="{D5CDD505-2E9C-101B-9397-08002B2CF9AE}" pid="3" name="KSOProductBuildVer">
    <vt:lpwstr>1033-12.2.0.17545</vt:lpwstr>
  </property>
  <property fmtid="{D5CDD505-2E9C-101B-9397-08002B2CF9AE}" pid="4" name="ICV">
    <vt:lpwstr>72B242D558184C46A21EA841F10EB732_12</vt:lpwstr>
  </property>
</Properties>
</file>